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C5CF7" w14:textId="77777777" w:rsidR="005123BA" w:rsidRPr="000F3BE9" w:rsidRDefault="00025300" w:rsidP="00A7669C">
      <w:pPr>
        <w:jc w:val="center"/>
        <w:rPr>
          <w:rFonts w:cs="Arial"/>
          <w:b/>
          <w:sz w:val="28"/>
          <w:szCs w:val="28"/>
        </w:rPr>
      </w:pPr>
      <w:r w:rsidRPr="000F3BE9">
        <w:rPr>
          <w:rFonts w:cs="Arial"/>
          <w:b/>
          <w:sz w:val="28"/>
          <w:szCs w:val="28"/>
        </w:rPr>
        <w:t>NSC Directors’</w:t>
      </w:r>
      <w:r w:rsidR="00A7669C" w:rsidRPr="000F3BE9">
        <w:rPr>
          <w:rFonts w:cs="Arial"/>
          <w:b/>
          <w:sz w:val="28"/>
          <w:szCs w:val="28"/>
        </w:rPr>
        <w:t xml:space="preserve"> Symposium &amp; AGE Pre-meeting Agenda</w:t>
      </w:r>
    </w:p>
    <w:p w14:paraId="724F1860" w14:textId="1F3085F2" w:rsidR="00FA7FD6" w:rsidRPr="000F3BE9" w:rsidRDefault="00A7669C" w:rsidP="00A7669C">
      <w:pPr>
        <w:jc w:val="center"/>
        <w:rPr>
          <w:rFonts w:cs="Arial"/>
          <w:b/>
        </w:rPr>
      </w:pPr>
      <w:r w:rsidRPr="000F3BE9">
        <w:rPr>
          <w:rFonts w:cs="Arial"/>
          <w:b/>
          <w:sz w:val="28"/>
          <w:szCs w:val="28"/>
        </w:rPr>
        <w:t xml:space="preserve"> (Draft </w:t>
      </w:r>
      <w:r w:rsidR="006D764C">
        <w:rPr>
          <w:rFonts w:cs="Arial"/>
          <w:b/>
          <w:sz w:val="28"/>
          <w:szCs w:val="28"/>
        </w:rPr>
        <w:t>3</w:t>
      </w:r>
      <w:r w:rsidR="00B436E6" w:rsidRPr="000F3BE9">
        <w:rPr>
          <w:rFonts w:cs="Arial"/>
          <w:b/>
          <w:sz w:val="28"/>
          <w:szCs w:val="28"/>
        </w:rPr>
        <w:t>/</w:t>
      </w:r>
      <w:r w:rsidR="006D764C">
        <w:rPr>
          <w:rFonts w:cs="Arial"/>
          <w:b/>
          <w:sz w:val="28"/>
          <w:szCs w:val="28"/>
        </w:rPr>
        <w:t>02</w:t>
      </w:r>
      <w:r w:rsidR="005123BA" w:rsidRPr="000F3BE9">
        <w:rPr>
          <w:rFonts w:cs="Arial"/>
          <w:b/>
          <w:sz w:val="28"/>
          <w:szCs w:val="28"/>
        </w:rPr>
        <w:t>/</w:t>
      </w:r>
      <w:r w:rsidR="00B436E6" w:rsidRPr="000F3BE9">
        <w:rPr>
          <w:rFonts w:cs="Arial"/>
          <w:b/>
          <w:sz w:val="28"/>
          <w:szCs w:val="28"/>
        </w:rPr>
        <w:t>201</w:t>
      </w:r>
      <w:r w:rsidR="006D764C">
        <w:rPr>
          <w:rFonts w:cs="Arial"/>
          <w:b/>
          <w:sz w:val="28"/>
          <w:szCs w:val="28"/>
        </w:rPr>
        <w:t>8</w:t>
      </w:r>
      <w:r w:rsidRPr="000F3BE9">
        <w:rPr>
          <w:rFonts w:cs="Arial"/>
          <w:b/>
        </w:rPr>
        <w:t>)</w:t>
      </w:r>
    </w:p>
    <w:p w14:paraId="3132466C" w14:textId="77777777" w:rsidR="00081C80" w:rsidRPr="000F3BE9" w:rsidRDefault="00081C80" w:rsidP="00A7669C">
      <w:pPr>
        <w:jc w:val="center"/>
        <w:rPr>
          <w:rFonts w:cs="Arial"/>
        </w:rPr>
      </w:pPr>
    </w:p>
    <w:p w14:paraId="70C47AE4" w14:textId="7062462F" w:rsidR="00081C80" w:rsidRPr="000F3BE9" w:rsidRDefault="00081C80" w:rsidP="00A7669C">
      <w:pPr>
        <w:jc w:val="center"/>
        <w:rPr>
          <w:rFonts w:cs="Arial"/>
          <w:b/>
          <w:sz w:val="28"/>
          <w:szCs w:val="28"/>
        </w:rPr>
      </w:pPr>
      <w:r w:rsidRPr="000F3BE9">
        <w:rPr>
          <w:rFonts w:cs="Arial"/>
          <w:b/>
          <w:sz w:val="28"/>
          <w:szCs w:val="28"/>
        </w:rPr>
        <w:t>June 2</w:t>
      </w:r>
      <w:r w:rsidR="00F913C4" w:rsidRPr="000F3BE9">
        <w:rPr>
          <w:rFonts w:cs="Arial"/>
          <w:b/>
          <w:sz w:val="28"/>
          <w:szCs w:val="28"/>
        </w:rPr>
        <w:t>7</w:t>
      </w:r>
      <w:r w:rsidRPr="000F3BE9">
        <w:rPr>
          <w:rFonts w:cs="Arial"/>
          <w:b/>
          <w:sz w:val="28"/>
          <w:szCs w:val="28"/>
        </w:rPr>
        <w:t xml:space="preserve"> and 2</w:t>
      </w:r>
      <w:r w:rsidR="00F913C4" w:rsidRPr="000F3BE9">
        <w:rPr>
          <w:rFonts w:cs="Arial"/>
          <w:b/>
          <w:sz w:val="28"/>
          <w:szCs w:val="28"/>
        </w:rPr>
        <w:t>8</w:t>
      </w:r>
      <w:r w:rsidRPr="000F3BE9">
        <w:rPr>
          <w:rFonts w:cs="Arial"/>
          <w:b/>
          <w:sz w:val="28"/>
          <w:szCs w:val="28"/>
        </w:rPr>
        <w:t>, 2018</w:t>
      </w:r>
    </w:p>
    <w:p w14:paraId="5F6715E8" w14:textId="77777777" w:rsidR="00A7669C" w:rsidRPr="000F3BE9" w:rsidRDefault="00A7669C">
      <w:pPr>
        <w:rPr>
          <w:rFonts w:cs="Arial"/>
        </w:rPr>
      </w:pPr>
    </w:p>
    <w:p w14:paraId="3BBDC8DD" w14:textId="1066A9DF" w:rsidR="00A7669C" w:rsidRPr="000F3BE9" w:rsidRDefault="00306006" w:rsidP="002A7382">
      <w:pPr>
        <w:jc w:val="center"/>
        <w:rPr>
          <w:rFonts w:cs="Arial"/>
          <w:b/>
          <w:sz w:val="28"/>
          <w:szCs w:val="28"/>
        </w:rPr>
      </w:pPr>
      <w:r w:rsidRPr="000F3BE9">
        <w:rPr>
          <w:rFonts w:cs="Arial"/>
          <w:b/>
          <w:sz w:val="28"/>
          <w:szCs w:val="28"/>
        </w:rPr>
        <w:t xml:space="preserve">Pathways to </w:t>
      </w:r>
      <w:r w:rsidR="00A7669C" w:rsidRPr="000F3BE9">
        <w:rPr>
          <w:rFonts w:cs="Arial"/>
          <w:b/>
          <w:sz w:val="28"/>
          <w:szCs w:val="28"/>
        </w:rPr>
        <w:t>Translation</w:t>
      </w:r>
      <w:r w:rsidRPr="000F3BE9">
        <w:rPr>
          <w:rFonts w:cs="Arial"/>
          <w:b/>
          <w:sz w:val="28"/>
          <w:szCs w:val="28"/>
        </w:rPr>
        <w:t xml:space="preserve"> of</w:t>
      </w:r>
      <w:r w:rsidR="00A7669C" w:rsidRPr="000F3BE9">
        <w:rPr>
          <w:rFonts w:cs="Arial"/>
          <w:b/>
          <w:sz w:val="28"/>
          <w:szCs w:val="28"/>
        </w:rPr>
        <w:t xml:space="preserve"> </w:t>
      </w:r>
      <w:proofErr w:type="spellStart"/>
      <w:r w:rsidR="00A7669C" w:rsidRPr="000F3BE9">
        <w:rPr>
          <w:rFonts w:cs="Arial"/>
          <w:b/>
          <w:sz w:val="28"/>
          <w:szCs w:val="28"/>
        </w:rPr>
        <w:t>Geroscience</w:t>
      </w:r>
      <w:proofErr w:type="spellEnd"/>
    </w:p>
    <w:p w14:paraId="7ACF98C7" w14:textId="56BA59D3" w:rsidR="00A7669C" w:rsidRPr="000F3BE9" w:rsidRDefault="00A7669C">
      <w:pPr>
        <w:rPr>
          <w:rFonts w:cs="Arial"/>
        </w:rPr>
      </w:pPr>
      <w:r w:rsidRPr="000F3BE9">
        <w:rPr>
          <w:rFonts w:cs="Arial"/>
        </w:rPr>
        <w:tab/>
      </w:r>
      <w:r w:rsidRPr="000F3BE9">
        <w:rPr>
          <w:rFonts w:cs="Arial"/>
        </w:rPr>
        <w:tab/>
      </w:r>
      <w:r w:rsidRPr="000F3BE9">
        <w:rPr>
          <w:rFonts w:cs="Arial"/>
        </w:rPr>
        <w:tab/>
      </w:r>
      <w:r w:rsidRPr="000F3BE9">
        <w:rPr>
          <w:rFonts w:cs="Arial"/>
        </w:rPr>
        <w:tab/>
      </w:r>
    </w:p>
    <w:p w14:paraId="092509F9" w14:textId="77777777" w:rsidR="00A7669C" w:rsidRPr="000F3BE9" w:rsidRDefault="00A7669C">
      <w:pPr>
        <w:rPr>
          <w:rFonts w:cs="Arial"/>
        </w:rPr>
      </w:pPr>
    </w:p>
    <w:p w14:paraId="03A21788" w14:textId="3B245ED8" w:rsidR="009A22D8" w:rsidRPr="000F3BE9" w:rsidRDefault="009A22D8">
      <w:pPr>
        <w:rPr>
          <w:rFonts w:cs="Arial"/>
          <w:b/>
          <w:sz w:val="28"/>
          <w:szCs w:val="28"/>
        </w:rPr>
      </w:pPr>
      <w:r w:rsidRPr="000F3BE9">
        <w:rPr>
          <w:rFonts w:cs="Arial"/>
          <w:b/>
          <w:sz w:val="28"/>
          <w:szCs w:val="28"/>
        </w:rPr>
        <w:t>Wednesday, June 27, 2018</w:t>
      </w:r>
    </w:p>
    <w:p w14:paraId="0C0872AF" w14:textId="77777777" w:rsidR="009A22D8" w:rsidRPr="000F3BE9" w:rsidRDefault="009A22D8">
      <w:pPr>
        <w:rPr>
          <w:rFonts w:cs="Arial"/>
        </w:rPr>
      </w:pPr>
    </w:p>
    <w:p w14:paraId="7C6D66AA" w14:textId="77777777" w:rsidR="009A22D8" w:rsidRPr="000F3BE9" w:rsidRDefault="009A22D8">
      <w:pPr>
        <w:rPr>
          <w:rFonts w:cs="Arial"/>
        </w:rPr>
      </w:pPr>
    </w:p>
    <w:p w14:paraId="6496CAD4" w14:textId="0BC70E74" w:rsidR="00343F52" w:rsidRPr="000F3BE9" w:rsidRDefault="00081C80">
      <w:pPr>
        <w:rPr>
          <w:rFonts w:cs="Arial"/>
        </w:rPr>
      </w:pPr>
      <w:r w:rsidRPr="000F3BE9">
        <w:rPr>
          <w:rFonts w:cs="Arial"/>
        </w:rPr>
        <w:t>1:00</w:t>
      </w:r>
      <w:r w:rsidR="000F3BE9">
        <w:rPr>
          <w:rFonts w:cs="Arial"/>
        </w:rPr>
        <w:t xml:space="preserve"> - </w:t>
      </w:r>
      <w:r w:rsidR="00343F52" w:rsidRPr="000F3BE9">
        <w:rPr>
          <w:rFonts w:cs="Arial"/>
        </w:rPr>
        <w:t xml:space="preserve">1:15 pm </w:t>
      </w:r>
      <w:r w:rsidR="00343F52" w:rsidRPr="000F3BE9">
        <w:rPr>
          <w:rFonts w:cs="Arial"/>
        </w:rPr>
        <w:tab/>
      </w:r>
      <w:r w:rsidR="00343F52" w:rsidRPr="000F3BE9">
        <w:rPr>
          <w:rFonts w:cs="Arial"/>
        </w:rPr>
        <w:tab/>
        <w:t>Opening Remarks (NIA and AFAR)</w:t>
      </w:r>
    </w:p>
    <w:p w14:paraId="1D8BA12A" w14:textId="77777777" w:rsidR="00343F52" w:rsidRPr="000F3BE9" w:rsidRDefault="00343F52">
      <w:pPr>
        <w:rPr>
          <w:rFonts w:cs="Arial"/>
        </w:rPr>
      </w:pPr>
    </w:p>
    <w:p w14:paraId="6CFC5CB6" w14:textId="34A2B1DE" w:rsidR="00A7669C" w:rsidRPr="000F3BE9" w:rsidRDefault="00343F52" w:rsidP="00343F52">
      <w:pPr>
        <w:ind w:left="2160" w:hanging="2160"/>
        <w:rPr>
          <w:rFonts w:cs="Arial"/>
        </w:rPr>
      </w:pPr>
      <w:r w:rsidRPr="000F3BE9">
        <w:rPr>
          <w:rFonts w:cs="Arial"/>
        </w:rPr>
        <w:t xml:space="preserve">1:15 – </w:t>
      </w:r>
      <w:r w:rsidR="00067EA2" w:rsidRPr="000F3BE9">
        <w:rPr>
          <w:rFonts w:cs="Arial"/>
        </w:rPr>
        <w:t>2</w:t>
      </w:r>
      <w:r w:rsidRPr="000F3BE9">
        <w:rPr>
          <w:rFonts w:cs="Arial"/>
        </w:rPr>
        <w:t>:</w:t>
      </w:r>
      <w:r w:rsidR="00067EA2" w:rsidRPr="000F3BE9">
        <w:rPr>
          <w:rFonts w:cs="Arial"/>
        </w:rPr>
        <w:t>00</w:t>
      </w:r>
      <w:r w:rsidR="00081C80" w:rsidRPr="000F3BE9">
        <w:rPr>
          <w:rFonts w:cs="Arial"/>
        </w:rPr>
        <w:t xml:space="preserve"> pm </w:t>
      </w:r>
      <w:r w:rsidR="009A22D8" w:rsidRPr="000F3BE9">
        <w:rPr>
          <w:rFonts w:cs="Arial"/>
        </w:rPr>
        <w:tab/>
      </w:r>
      <w:r w:rsidR="00A7669C" w:rsidRPr="003D3BEF">
        <w:rPr>
          <w:rFonts w:cs="Arial"/>
          <w:b/>
        </w:rPr>
        <w:t xml:space="preserve">Keynote Speaker:  </w:t>
      </w:r>
      <w:proofErr w:type="spellStart"/>
      <w:r w:rsidR="003D3BEF" w:rsidRPr="003D3BEF">
        <w:rPr>
          <w:rFonts w:cs="Arial"/>
          <w:b/>
        </w:rPr>
        <w:t>Eline</w:t>
      </w:r>
      <w:proofErr w:type="spellEnd"/>
      <w:r w:rsidR="003D3BEF" w:rsidRPr="003D3BEF">
        <w:rPr>
          <w:rFonts w:cs="Arial"/>
          <w:b/>
        </w:rPr>
        <w:t xml:space="preserve"> </w:t>
      </w:r>
      <w:proofErr w:type="spellStart"/>
      <w:r w:rsidR="003D3BEF" w:rsidRPr="003D3BEF">
        <w:rPr>
          <w:rFonts w:cs="Arial"/>
          <w:b/>
        </w:rPr>
        <w:t>Slagboom</w:t>
      </w:r>
      <w:proofErr w:type="spellEnd"/>
      <w:r w:rsidR="003D3BEF" w:rsidRPr="003D3BEF">
        <w:rPr>
          <w:rFonts w:cs="Arial"/>
          <w:b/>
        </w:rPr>
        <w:t>, Leiden University Medical Center</w:t>
      </w:r>
    </w:p>
    <w:p w14:paraId="00E23F4F" w14:textId="77777777" w:rsidR="00343F52" w:rsidRPr="000F3BE9" w:rsidRDefault="00343F52" w:rsidP="00F6162F">
      <w:pPr>
        <w:ind w:left="2880" w:hanging="720"/>
        <w:rPr>
          <w:rFonts w:cs="Arial"/>
        </w:rPr>
      </w:pPr>
    </w:p>
    <w:p w14:paraId="598795BE" w14:textId="77777777" w:rsidR="002A7382" w:rsidRPr="000F3BE9" w:rsidRDefault="00343F52" w:rsidP="00402674">
      <w:pPr>
        <w:ind w:left="2160" w:hanging="2160"/>
        <w:rPr>
          <w:rFonts w:cs="Arial"/>
          <w:b/>
        </w:rPr>
      </w:pPr>
      <w:r w:rsidRPr="000F3BE9">
        <w:rPr>
          <w:rFonts w:cs="Arial"/>
        </w:rPr>
        <w:t xml:space="preserve">2- </w:t>
      </w:r>
      <w:r w:rsidR="00C66125" w:rsidRPr="000F3BE9">
        <w:rPr>
          <w:rFonts w:cs="Arial"/>
        </w:rPr>
        <w:t>4:30</w:t>
      </w:r>
      <w:r w:rsidRPr="000F3BE9">
        <w:rPr>
          <w:rFonts w:cs="Arial"/>
        </w:rPr>
        <w:t xml:space="preserve"> pm </w:t>
      </w:r>
      <w:r w:rsidRPr="000F3BE9">
        <w:rPr>
          <w:rFonts w:cs="Arial"/>
        </w:rPr>
        <w:tab/>
      </w:r>
      <w:r w:rsidR="005676C4" w:rsidRPr="000F3BE9">
        <w:rPr>
          <w:rFonts w:cs="Arial"/>
          <w:b/>
        </w:rPr>
        <w:t>Translation of interventions</w:t>
      </w:r>
    </w:p>
    <w:p w14:paraId="2D80B80D" w14:textId="77777777" w:rsidR="002A7382" w:rsidRPr="000F3BE9" w:rsidRDefault="002A7382" w:rsidP="00402674">
      <w:pPr>
        <w:ind w:left="2160" w:hanging="2160"/>
        <w:rPr>
          <w:rFonts w:cs="Arial"/>
          <w:b/>
        </w:rPr>
      </w:pPr>
    </w:p>
    <w:p w14:paraId="63336401" w14:textId="418885C5" w:rsidR="00F6162F" w:rsidRPr="000F3BE9" w:rsidRDefault="006341DC" w:rsidP="002A7382">
      <w:pPr>
        <w:ind w:left="2160" w:firstLine="0"/>
        <w:rPr>
          <w:rFonts w:cs="Arial"/>
        </w:rPr>
      </w:pPr>
      <w:r w:rsidRPr="000F3BE9">
        <w:rPr>
          <w:rFonts w:cs="Arial"/>
        </w:rPr>
        <w:t>We now have numerous interventions that extend life and/or health in mice.  The field needs to think hard about how to move beyond mice.</w:t>
      </w:r>
      <w:r w:rsidR="00402674" w:rsidRPr="000F3BE9">
        <w:rPr>
          <w:rFonts w:cs="Arial"/>
        </w:rPr>
        <w:t xml:space="preserve"> </w:t>
      </w:r>
      <w:r w:rsidR="00F6162F" w:rsidRPr="000F3BE9">
        <w:rPr>
          <w:rFonts w:cs="Arial"/>
        </w:rPr>
        <w:t xml:space="preserve">What </w:t>
      </w:r>
      <w:r w:rsidRPr="000F3BE9">
        <w:rPr>
          <w:rFonts w:cs="Arial"/>
        </w:rPr>
        <w:t xml:space="preserve">knowledge </w:t>
      </w:r>
      <w:r w:rsidR="00F6162F" w:rsidRPr="000F3BE9">
        <w:rPr>
          <w:rFonts w:cs="Arial"/>
        </w:rPr>
        <w:t xml:space="preserve">is needed to move successful mouse interventions forward into human trials?  </w:t>
      </w:r>
      <w:r w:rsidR="00637916" w:rsidRPr="000F3BE9">
        <w:rPr>
          <w:rFonts w:cs="Arial"/>
        </w:rPr>
        <w:t xml:space="preserve">How can academic science and </w:t>
      </w:r>
      <w:proofErr w:type="spellStart"/>
      <w:r w:rsidR="00637916" w:rsidRPr="000F3BE9">
        <w:rPr>
          <w:rFonts w:cs="Arial"/>
        </w:rPr>
        <w:t>pharma</w:t>
      </w:r>
      <w:proofErr w:type="spellEnd"/>
      <w:r w:rsidR="00637916" w:rsidRPr="000F3BE9">
        <w:rPr>
          <w:rFonts w:cs="Arial"/>
        </w:rPr>
        <w:t xml:space="preserve"> work </w:t>
      </w:r>
      <w:r w:rsidR="00606A20" w:rsidRPr="000F3BE9">
        <w:rPr>
          <w:rFonts w:cs="Arial"/>
        </w:rPr>
        <w:t xml:space="preserve">better </w:t>
      </w:r>
      <w:r w:rsidR="00637916" w:rsidRPr="000F3BE9">
        <w:rPr>
          <w:rFonts w:cs="Arial"/>
        </w:rPr>
        <w:t xml:space="preserve">together? </w:t>
      </w:r>
      <w:r w:rsidR="00306006" w:rsidRPr="000F3BE9">
        <w:rPr>
          <w:rFonts w:cs="Arial"/>
        </w:rPr>
        <w:t>When are large mammal or non-human primate trials necessary</w:t>
      </w:r>
      <w:r w:rsidR="00637916" w:rsidRPr="000F3BE9">
        <w:rPr>
          <w:rFonts w:cs="Arial"/>
        </w:rPr>
        <w:t xml:space="preserve"> and w</w:t>
      </w:r>
      <w:r w:rsidR="00306006" w:rsidRPr="000F3BE9">
        <w:rPr>
          <w:rFonts w:cs="Arial"/>
        </w:rPr>
        <w:t xml:space="preserve">hen can </w:t>
      </w:r>
      <w:r w:rsidR="00F6162F" w:rsidRPr="000F3BE9">
        <w:rPr>
          <w:rFonts w:cs="Arial"/>
        </w:rPr>
        <w:t xml:space="preserve">interventions </w:t>
      </w:r>
      <w:r w:rsidR="00306006" w:rsidRPr="000F3BE9">
        <w:rPr>
          <w:rFonts w:cs="Arial"/>
        </w:rPr>
        <w:t xml:space="preserve">move </w:t>
      </w:r>
      <w:r w:rsidRPr="000F3BE9">
        <w:rPr>
          <w:rFonts w:cs="Arial"/>
        </w:rPr>
        <w:t xml:space="preserve">directly </w:t>
      </w:r>
      <w:r w:rsidR="00F6162F" w:rsidRPr="000F3BE9">
        <w:rPr>
          <w:rFonts w:cs="Arial"/>
        </w:rPr>
        <w:t xml:space="preserve">from </w:t>
      </w:r>
      <w:r w:rsidRPr="000F3BE9">
        <w:rPr>
          <w:rFonts w:cs="Arial"/>
        </w:rPr>
        <w:t xml:space="preserve">mice to humans?  </w:t>
      </w:r>
      <w:r w:rsidR="00306006" w:rsidRPr="000F3BE9">
        <w:rPr>
          <w:rFonts w:cs="Arial"/>
        </w:rPr>
        <w:t>W</w:t>
      </w:r>
      <w:r w:rsidRPr="000F3BE9">
        <w:rPr>
          <w:rFonts w:cs="Arial"/>
        </w:rPr>
        <w:t xml:space="preserve">hat </w:t>
      </w:r>
      <w:r w:rsidR="00306006" w:rsidRPr="000F3BE9">
        <w:rPr>
          <w:rFonts w:cs="Arial"/>
        </w:rPr>
        <w:t xml:space="preserve">are the </w:t>
      </w:r>
      <w:r w:rsidRPr="000F3BE9">
        <w:rPr>
          <w:rFonts w:cs="Arial"/>
        </w:rPr>
        <w:t>way</w:t>
      </w:r>
      <w:r w:rsidR="00306006" w:rsidRPr="000F3BE9">
        <w:rPr>
          <w:rFonts w:cs="Arial"/>
        </w:rPr>
        <w:t>s</w:t>
      </w:r>
      <w:r w:rsidRPr="000F3BE9">
        <w:rPr>
          <w:rFonts w:cs="Arial"/>
        </w:rPr>
        <w:t xml:space="preserve"> forward</w:t>
      </w:r>
      <w:r w:rsidR="00306006" w:rsidRPr="000F3BE9">
        <w:rPr>
          <w:rFonts w:cs="Arial"/>
        </w:rPr>
        <w:t>?</w:t>
      </w:r>
    </w:p>
    <w:p w14:paraId="1481ADB0" w14:textId="77777777" w:rsidR="000F3BE9" w:rsidRDefault="000F3BE9" w:rsidP="00F6162F">
      <w:pPr>
        <w:ind w:left="1440" w:hanging="720"/>
        <w:rPr>
          <w:rFonts w:cs="Arial"/>
          <w:b/>
        </w:rPr>
      </w:pPr>
    </w:p>
    <w:p w14:paraId="2144763E" w14:textId="6A263672" w:rsidR="00AE329E" w:rsidRPr="000F3BE9" w:rsidRDefault="000F3BE9" w:rsidP="00F6162F">
      <w:pPr>
        <w:ind w:left="1440" w:hanging="720"/>
        <w:rPr>
          <w:rFonts w:cs="Arial"/>
          <w:b/>
        </w:rPr>
      </w:pPr>
      <w:r>
        <w:rPr>
          <w:rFonts w:cs="Arial"/>
          <w:b/>
        </w:rPr>
        <w:tab/>
      </w:r>
      <w:r w:rsidR="00AE329E" w:rsidRPr="000F3BE9">
        <w:rPr>
          <w:rFonts w:cs="Arial"/>
          <w:b/>
        </w:rPr>
        <w:tab/>
        <w:t xml:space="preserve">Mark Bamberger, Stealth </w:t>
      </w:r>
      <w:proofErr w:type="spellStart"/>
      <w:r w:rsidR="00B436E6" w:rsidRPr="000F3BE9">
        <w:rPr>
          <w:rFonts w:cs="Arial"/>
          <w:b/>
        </w:rPr>
        <w:t>Biotherapeutics</w:t>
      </w:r>
      <w:proofErr w:type="spellEnd"/>
    </w:p>
    <w:p w14:paraId="4DB26BB9" w14:textId="5F84CE74" w:rsidR="00D01ACB" w:rsidRDefault="00AE329E" w:rsidP="00094957">
      <w:pPr>
        <w:ind w:left="1440" w:hanging="720"/>
        <w:rPr>
          <w:rFonts w:cs="Arial"/>
          <w:b/>
        </w:rPr>
      </w:pPr>
      <w:r w:rsidRPr="000F3BE9">
        <w:rPr>
          <w:rFonts w:cs="Arial"/>
          <w:b/>
        </w:rPr>
        <w:tab/>
      </w:r>
      <w:r w:rsidRPr="000F3BE9">
        <w:rPr>
          <w:rFonts w:cs="Arial"/>
          <w:b/>
        </w:rPr>
        <w:tab/>
      </w:r>
      <w:proofErr w:type="spellStart"/>
      <w:r w:rsidR="00D01ACB">
        <w:rPr>
          <w:rFonts w:cs="Arial"/>
          <w:b/>
        </w:rPr>
        <w:t>Salvadore</w:t>
      </w:r>
      <w:proofErr w:type="spellEnd"/>
      <w:r w:rsidR="00D01ACB">
        <w:rPr>
          <w:rFonts w:cs="Arial"/>
          <w:b/>
        </w:rPr>
        <w:t xml:space="preserve"> Oddo, Arizona</w:t>
      </w:r>
      <w:r w:rsidR="006D764C">
        <w:rPr>
          <w:rFonts w:cs="Arial"/>
          <w:b/>
        </w:rPr>
        <w:t xml:space="preserve"> State University</w:t>
      </w:r>
      <w:bookmarkStart w:id="0" w:name="_GoBack"/>
      <w:bookmarkEnd w:id="0"/>
    </w:p>
    <w:p w14:paraId="7CFDE3C6" w14:textId="076CCF1E" w:rsidR="00D01ACB" w:rsidRDefault="00D01ACB" w:rsidP="00094957">
      <w:pPr>
        <w:ind w:left="1440" w:hanging="72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920354">
        <w:rPr>
          <w:rFonts w:cs="Arial"/>
          <w:b/>
        </w:rPr>
        <w:t xml:space="preserve">Zan Fleming, </w:t>
      </w:r>
      <w:proofErr w:type="spellStart"/>
      <w:r w:rsidR="00920354">
        <w:rPr>
          <w:rFonts w:cs="Arial"/>
          <w:b/>
        </w:rPr>
        <w:t>Kinexum</w:t>
      </w:r>
      <w:proofErr w:type="spellEnd"/>
      <w:r w:rsidR="00920354">
        <w:rPr>
          <w:rFonts w:cs="Arial"/>
          <w:b/>
        </w:rPr>
        <w:t xml:space="preserve"> </w:t>
      </w:r>
    </w:p>
    <w:p w14:paraId="6D231F5C" w14:textId="40753082" w:rsidR="003D5946" w:rsidRPr="000F3BE9" w:rsidRDefault="00D01ACB" w:rsidP="00094957">
      <w:pPr>
        <w:ind w:left="1440" w:hanging="72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 xml:space="preserve">Monica Mita, Cedars-Sinai </w:t>
      </w:r>
    </w:p>
    <w:p w14:paraId="7777032E" w14:textId="77777777" w:rsidR="003D5946" w:rsidRPr="000F3BE9" w:rsidRDefault="003D5946" w:rsidP="00F6162F">
      <w:pPr>
        <w:ind w:left="1440" w:hanging="720"/>
        <w:rPr>
          <w:rFonts w:cs="Arial"/>
          <w:b/>
        </w:rPr>
      </w:pPr>
    </w:p>
    <w:p w14:paraId="255D7D49" w14:textId="77777777" w:rsidR="003D5946" w:rsidRPr="000F3BE9" w:rsidRDefault="003D5946" w:rsidP="00F6162F">
      <w:pPr>
        <w:ind w:left="1440" w:hanging="720"/>
        <w:rPr>
          <w:rFonts w:cs="Arial"/>
          <w:b/>
        </w:rPr>
      </w:pPr>
    </w:p>
    <w:p w14:paraId="51D9F38D" w14:textId="77777777" w:rsidR="00C66125" w:rsidRPr="000F3BE9" w:rsidRDefault="00C66125" w:rsidP="00C66125">
      <w:pPr>
        <w:rPr>
          <w:rFonts w:cs="Arial"/>
          <w:b/>
          <w:sz w:val="28"/>
          <w:szCs w:val="28"/>
        </w:rPr>
      </w:pPr>
      <w:r w:rsidRPr="000F3BE9">
        <w:rPr>
          <w:rFonts w:cs="Arial"/>
          <w:b/>
          <w:sz w:val="28"/>
          <w:szCs w:val="28"/>
        </w:rPr>
        <w:t xml:space="preserve">Thursday, June 28, 2018 </w:t>
      </w:r>
    </w:p>
    <w:p w14:paraId="7AC5E4A7" w14:textId="77777777" w:rsidR="00C66125" w:rsidRPr="000F3BE9" w:rsidRDefault="00C66125" w:rsidP="00C66125">
      <w:pPr>
        <w:rPr>
          <w:rFonts w:cs="Arial"/>
          <w:b/>
          <w:sz w:val="28"/>
          <w:szCs w:val="28"/>
        </w:rPr>
      </w:pPr>
    </w:p>
    <w:p w14:paraId="3A47B8FA" w14:textId="03B20DB1" w:rsidR="002A7382" w:rsidRPr="000F3BE9" w:rsidRDefault="005F11D2" w:rsidP="005F11D2">
      <w:pPr>
        <w:tabs>
          <w:tab w:val="left" w:pos="2160"/>
        </w:tabs>
        <w:ind w:left="2160" w:hanging="2160"/>
        <w:rPr>
          <w:rFonts w:cs="Arial"/>
          <w:b/>
        </w:rPr>
      </w:pPr>
      <w:r w:rsidRPr="000F3BE9">
        <w:rPr>
          <w:rFonts w:cs="Arial"/>
        </w:rPr>
        <w:t>8:30- 10:15</w:t>
      </w:r>
      <w:r w:rsidR="00DD019E">
        <w:rPr>
          <w:rFonts w:cs="Arial"/>
        </w:rPr>
        <w:t xml:space="preserve"> a</w:t>
      </w:r>
      <w:r w:rsidRPr="000F3BE9">
        <w:rPr>
          <w:rFonts w:cs="Arial"/>
        </w:rPr>
        <w:t xml:space="preserve">m </w:t>
      </w:r>
      <w:r w:rsidRPr="000F3BE9">
        <w:rPr>
          <w:rFonts w:cs="Arial"/>
        </w:rPr>
        <w:tab/>
      </w:r>
      <w:r w:rsidR="000F3BE9" w:rsidRPr="000F3BE9">
        <w:rPr>
          <w:b/>
          <w:sz w:val="24"/>
          <w:szCs w:val="24"/>
        </w:rPr>
        <w:t xml:space="preserve">How healthy is the </w:t>
      </w:r>
      <w:proofErr w:type="spellStart"/>
      <w:r w:rsidR="000F3BE9" w:rsidRPr="000F3BE9">
        <w:rPr>
          <w:b/>
          <w:sz w:val="24"/>
          <w:szCs w:val="24"/>
        </w:rPr>
        <w:t>healthspan</w:t>
      </w:r>
      <w:proofErr w:type="spellEnd"/>
      <w:r w:rsidR="000F3BE9" w:rsidRPr="000F3BE9">
        <w:rPr>
          <w:b/>
          <w:sz w:val="24"/>
          <w:szCs w:val="24"/>
        </w:rPr>
        <w:t xml:space="preserve"> concept?</w:t>
      </w:r>
    </w:p>
    <w:p w14:paraId="0A3364FC" w14:textId="77777777" w:rsidR="002A7382" w:rsidRPr="000F3BE9" w:rsidRDefault="002A7382" w:rsidP="005F11D2">
      <w:pPr>
        <w:tabs>
          <w:tab w:val="left" w:pos="2160"/>
        </w:tabs>
        <w:ind w:left="2160" w:hanging="2160"/>
        <w:rPr>
          <w:rFonts w:cs="Arial"/>
          <w:b/>
        </w:rPr>
      </w:pPr>
      <w:r w:rsidRPr="000F3BE9">
        <w:rPr>
          <w:rFonts w:cs="Arial"/>
          <w:b/>
        </w:rPr>
        <w:tab/>
      </w:r>
    </w:p>
    <w:p w14:paraId="5E09E22D" w14:textId="092EF75F" w:rsidR="00F6162F" w:rsidRPr="000F3BE9" w:rsidRDefault="002A7382" w:rsidP="005F11D2">
      <w:pPr>
        <w:tabs>
          <w:tab w:val="left" w:pos="2160"/>
        </w:tabs>
        <w:ind w:left="2160" w:hanging="2160"/>
        <w:rPr>
          <w:rFonts w:cs="Arial"/>
        </w:rPr>
      </w:pPr>
      <w:r w:rsidRPr="000F3BE9">
        <w:rPr>
          <w:rFonts w:cs="Arial"/>
          <w:b/>
        </w:rPr>
        <w:tab/>
      </w:r>
      <w:r w:rsidR="00544B1D" w:rsidRPr="000F3BE9">
        <w:rPr>
          <w:rFonts w:cs="Arial"/>
        </w:rPr>
        <w:t xml:space="preserve">Defining </w:t>
      </w:r>
      <w:proofErr w:type="spellStart"/>
      <w:r w:rsidR="00544B1D" w:rsidRPr="000F3BE9">
        <w:rPr>
          <w:rFonts w:cs="Arial"/>
        </w:rPr>
        <w:t>healthspan</w:t>
      </w:r>
      <w:proofErr w:type="spellEnd"/>
      <w:r w:rsidR="00544B1D" w:rsidRPr="000F3BE9">
        <w:rPr>
          <w:rFonts w:cs="Arial"/>
        </w:rPr>
        <w:t xml:space="preserve"> is not easy.  Yet researchers in recent years have been claiming to do so in mice.  Have they?  </w:t>
      </w:r>
      <w:r w:rsidR="00306006" w:rsidRPr="000F3BE9">
        <w:rPr>
          <w:rFonts w:cs="Arial"/>
        </w:rPr>
        <w:t xml:space="preserve">Can </w:t>
      </w:r>
      <w:r w:rsidR="00544B1D" w:rsidRPr="000F3BE9">
        <w:rPr>
          <w:rFonts w:cs="Arial"/>
        </w:rPr>
        <w:t xml:space="preserve">mouse </w:t>
      </w:r>
      <w:proofErr w:type="spellStart"/>
      <w:r w:rsidR="00544B1D" w:rsidRPr="000F3BE9">
        <w:rPr>
          <w:rFonts w:cs="Arial"/>
        </w:rPr>
        <w:t>healthspan</w:t>
      </w:r>
      <w:proofErr w:type="spellEnd"/>
      <w:r w:rsidR="00544B1D" w:rsidRPr="000F3BE9">
        <w:rPr>
          <w:rFonts w:cs="Arial"/>
        </w:rPr>
        <w:t xml:space="preserve"> studies </w:t>
      </w:r>
      <w:r w:rsidR="00306006" w:rsidRPr="000F3BE9">
        <w:rPr>
          <w:rFonts w:cs="Arial"/>
        </w:rPr>
        <w:t>translate to human clinical trials?</w:t>
      </w:r>
      <w:r w:rsidR="005F11D2" w:rsidRPr="000F3BE9">
        <w:rPr>
          <w:rFonts w:cs="Arial"/>
        </w:rPr>
        <w:t xml:space="preserve"> </w:t>
      </w:r>
      <w:r w:rsidR="00544B1D" w:rsidRPr="000F3BE9">
        <w:rPr>
          <w:rFonts w:cs="Arial"/>
        </w:rPr>
        <w:t xml:space="preserve">What are the critical features of </w:t>
      </w:r>
      <w:proofErr w:type="spellStart"/>
      <w:r w:rsidR="00544B1D" w:rsidRPr="000F3BE9">
        <w:rPr>
          <w:rFonts w:cs="Arial"/>
        </w:rPr>
        <w:t>healthspan</w:t>
      </w:r>
      <w:proofErr w:type="spellEnd"/>
      <w:r w:rsidR="00F6162F" w:rsidRPr="000F3BE9">
        <w:rPr>
          <w:rFonts w:cs="Arial"/>
        </w:rPr>
        <w:t>?  Are we measuring it in a translatable way?  What can mouse researchers learn from the human “frailty” measurement experience?</w:t>
      </w:r>
    </w:p>
    <w:p w14:paraId="3C36BD94" w14:textId="77777777" w:rsidR="00544B1D" w:rsidRPr="000F3BE9" w:rsidRDefault="00544B1D" w:rsidP="00544B1D">
      <w:pPr>
        <w:ind w:left="1440" w:firstLine="0"/>
        <w:rPr>
          <w:rFonts w:cs="Arial"/>
        </w:rPr>
      </w:pPr>
    </w:p>
    <w:p w14:paraId="2CA1C5E2" w14:textId="765BF67C" w:rsidR="00544B1D" w:rsidRPr="000F3BE9" w:rsidRDefault="00544B1D" w:rsidP="00544B1D">
      <w:pPr>
        <w:ind w:left="1440" w:firstLine="0"/>
        <w:rPr>
          <w:rFonts w:cs="Arial"/>
          <w:b/>
        </w:rPr>
      </w:pPr>
      <w:r w:rsidRPr="000F3BE9">
        <w:rPr>
          <w:rFonts w:cs="Arial"/>
        </w:rPr>
        <w:tab/>
      </w:r>
      <w:r w:rsidR="00B436E6" w:rsidRPr="000F3BE9">
        <w:rPr>
          <w:rFonts w:cs="Arial"/>
          <w:b/>
        </w:rPr>
        <w:t xml:space="preserve">Coleen Murphy, Princeton University </w:t>
      </w:r>
    </w:p>
    <w:p w14:paraId="4B5E4720" w14:textId="7A452DA6" w:rsidR="00B436E6" w:rsidRPr="000F3BE9" w:rsidRDefault="00B436E6" w:rsidP="00544B1D">
      <w:pPr>
        <w:ind w:left="1440" w:firstLine="0"/>
        <w:rPr>
          <w:rFonts w:cs="Arial"/>
          <w:b/>
        </w:rPr>
      </w:pPr>
      <w:r w:rsidRPr="000F3BE9">
        <w:rPr>
          <w:rFonts w:cs="Arial"/>
          <w:b/>
        </w:rPr>
        <w:tab/>
        <w:t xml:space="preserve">Veronica Galvan, UTHSCSA </w:t>
      </w:r>
    </w:p>
    <w:p w14:paraId="4164B221" w14:textId="4E7B9068" w:rsidR="00B436E6" w:rsidRPr="000F3BE9" w:rsidRDefault="00B436E6" w:rsidP="00544B1D">
      <w:pPr>
        <w:ind w:left="1440" w:firstLine="0"/>
        <w:rPr>
          <w:rFonts w:cs="Arial"/>
          <w:b/>
        </w:rPr>
      </w:pPr>
      <w:r w:rsidRPr="000F3BE9">
        <w:rPr>
          <w:rFonts w:cs="Arial"/>
          <w:b/>
        </w:rPr>
        <w:tab/>
      </w:r>
      <w:proofErr w:type="spellStart"/>
      <w:r w:rsidRPr="000F3BE9">
        <w:rPr>
          <w:rFonts w:cs="Arial"/>
          <w:b/>
        </w:rPr>
        <w:t>Rafa</w:t>
      </w:r>
      <w:proofErr w:type="spellEnd"/>
      <w:r w:rsidRPr="000F3BE9">
        <w:rPr>
          <w:rFonts w:cs="Arial"/>
          <w:b/>
        </w:rPr>
        <w:t xml:space="preserve"> de Cabo, NIA </w:t>
      </w:r>
    </w:p>
    <w:p w14:paraId="10173085" w14:textId="66E06CBF" w:rsidR="00B436E6" w:rsidRPr="000F3BE9" w:rsidRDefault="00B436E6" w:rsidP="00544B1D">
      <w:pPr>
        <w:ind w:left="1440" w:firstLine="0"/>
        <w:rPr>
          <w:rFonts w:cs="Arial"/>
          <w:b/>
        </w:rPr>
      </w:pPr>
      <w:r w:rsidRPr="000F3BE9">
        <w:rPr>
          <w:rFonts w:cs="Arial"/>
          <w:b/>
        </w:rPr>
        <w:tab/>
        <w:t xml:space="preserve">Harvey J. Cohen, Duke University </w:t>
      </w:r>
    </w:p>
    <w:p w14:paraId="55313E60" w14:textId="77777777" w:rsidR="00F6162F" w:rsidRPr="000F3BE9" w:rsidRDefault="00F6162F" w:rsidP="00F6162F">
      <w:pPr>
        <w:ind w:left="1440" w:hanging="720"/>
        <w:rPr>
          <w:rFonts w:cs="Arial"/>
        </w:rPr>
      </w:pPr>
    </w:p>
    <w:p w14:paraId="7F10010D" w14:textId="200695BA" w:rsidR="005F11D2" w:rsidRPr="000F3BE9" w:rsidRDefault="005F11D2" w:rsidP="005F11D2">
      <w:pPr>
        <w:ind w:left="630" w:hanging="720"/>
        <w:rPr>
          <w:rFonts w:cs="Arial"/>
        </w:rPr>
      </w:pPr>
      <w:r w:rsidRPr="000F3BE9">
        <w:rPr>
          <w:rFonts w:cs="Arial"/>
        </w:rPr>
        <w:t xml:space="preserve">10:15 – 10:45 am </w:t>
      </w:r>
      <w:r w:rsidRPr="000F3BE9">
        <w:rPr>
          <w:rFonts w:cs="Arial"/>
        </w:rPr>
        <w:tab/>
        <w:t>Break</w:t>
      </w:r>
    </w:p>
    <w:p w14:paraId="01E5EF45" w14:textId="77777777" w:rsidR="002A7382" w:rsidRPr="000F3BE9" w:rsidRDefault="002A7382" w:rsidP="005F11D2">
      <w:pPr>
        <w:ind w:left="630" w:hanging="720"/>
        <w:rPr>
          <w:rFonts w:cs="Arial"/>
        </w:rPr>
      </w:pPr>
    </w:p>
    <w:p w14:paraId="20CA6DD3" w14:textId="77777777" w:rsidR="000F3BE9" w:rsidRDefault="005F11D2" w:rsidP="00F40AB5">
      <w:pPr>
        <w:ind w:left="2160" w:hanging="2610"/>
        <w:rPr>
          <w:rFonts w:cs="Arial"/>
          <w:b/>
        </w:rPr>
      </w:pPr>
      <w:r w:rsidRPr="000F3BE9">
        <w:rPr>
          <w:rFonts w:cs="Arial"/>
          <w:b/>
        </w:rPr>
        <w:t xml:space="preserve">  </w:t>
      </w:r>
    </w:p>
    <w:p w14:paraId="57378AEA" w14:textId="10E3EDD5" w:rsidR="002A7382" w:rsidRPr="000F3BE9" w:rsidRDefault="005F11D2" w:rsidP="00F40AB5">
      <w:pPr>
        <w:ind w:left="2160" w:hanging="2610"/>
        <w:rPr>
          <w:rFonts w:cs="Arial"/>
        </w:rPr>
      </w:pPr>
      <w:r w:rsidRPr="000F3BE9">
        <w:rPr>
          <w:rFonts w:cs="Arial"/>
        </w:rPr>
        <w:t>10:45 am - 12:30 pm</w:t>
      </w:r>
      <w:r w:rsidRPr="000F3BE9">
        <w:rPr>
          <w:rFonts w:cs="Arial"/>
          <w:b/>
        </w:rPr>
        <w:t xml:space="preserve"> </w:t>
      </w:r>
      <w:r w:rsidRPr="000F3BE9">
        <w:rPr>
          <w:rFonts w:cs="Arial"/>
          <w:b/>
        </w:rPr>
        <w:tab/>
      </w:r>
      <w:r w:rsidR="00057A81" w:rsidRPr="000F3BE9">
        <w:rPr>
          <w:rFonts w:cs="Arial"/>
          <w:b/>
        </w:rPr>
        <w:t xml:space="preserve">Biomarkers </w:t>
      </w:r>
      <w:proofErr w:type="spellStart"/>
      <w:r w:rsidR="00057A81" w:rsidRPr="000F3BE9">
        <w:rPr>
          <w:rFonts w:cs="Arial"/>
          <w:b/>
        </w:rPr>
        <w:t>Redux</w:t>
      </w:r>
      <w:proofErr w:type="spellEnd"/>
      <w:r w:rsidR="00057A81" w:rsidRPr="000F3BE9">
        <w:rPr>
          <w:rFonts w:cs="Arial"/>
          <w:b/>
        </w:rPr>
        <w:t>?</w:t>
      </w:r>
      <w:r w:rsidR="00F6162F" w:rsidRPr="000F3BE9">
        <w:rPr>
          <w:rFonts w:cs="Arial"/>
        </w:rPr>
        <w:t xml:space="preserve">  </w:t>
      </w:r>
    </w:p>
    <w:p w14:paraId="69D4BB2B" w14:textId="77777777" w:rsidR="002A7382" w:rsidRPr="000F3BE9" w:rsidRDefault="002A7382" w:rsidP="002A7382">
      <w:pPr>
        <w:ind w:left="2160" w:firstLine="0"/>
        <w:rPr>
          <w:rFonts w:cs="Arial"/>
        </w:rPr>
      </w:pPr>
    </w:p>
    <w:p w14:paraId="1ABAC3B8" w14:textId="08D90F7A" w:rsidR="00057A81" w:rsidRPr="000F3BE9" w:rsidRDefault="00057A81" w:rsidP="002A7382">
      <w:pPr>
        <w:ind w:left="2160" w:firstLine="0"/>
        <w:rPr>
          <w:rFonts w:cs="Arial"/>
        </w:rPr>
      </w:pPr>
      <w:r w:rsidRPr="000F3BE9">
        <w:rPr>
          <w:rFonts w:cs="Arial"/>
        </w:rPr>
        <w:t>The Biomarkers study of the 1990’s was a bust, but many new putative molecular biomarkers have been advocated since then. Have we really come a long way or is this false hope?</w:t>
      </w:r>
      <w:r w:rsidR="00F40AB5" w:rsidRPr="000F3BE9">
        <w:rPr>
          <w:rFonts w:cs="Arial"/>
        </w:rPr>
        <w:t xml:space="preserve"> </w:t>
      </w:r>
      <w:r w:rsidR="005F11D2" w:rsidRPr="000F3BE9">
        <w:rPr>
          <w:rFonts w:cs="Arial"/>
        </w:rPr>
        <w:t>C</w:t>
      </w:r>
      <w:r w:rsidRPr="000F3BE9">
        <w:rPr>
          <w:rFonts w:cs="Arial"/>
        </w:rPr>
        <w:t xml:space="preserve">an we reach a consensus on what a biomarker is supposed to measure?  </w:t>
      </w:r>
      <w:r w:rsidR="00306006" w:rsidRPr="000F3BE9">
        <w:rPr>
          <w:rFonts w:cs="Arial"/>
        </w:rPr>
        <w:t xml:space="preserve">Which are practical and translatable to human trials? </w:t>
      </w:r>
      <w:r w:rsidRPr="000F3BE9">
        <w:rPr>
          <w:rFonts w:cs="Arial"/>
        </w:rPr>
        <w:t>How well do the current favorites stack up?  What additional information would strengthen the case for putative biomarkers?</w:t>
      </w:r>
    </w:p>
    <w:p w14:paraId="09F3336E" w14:textId="77777777" w:rsidR="00057A81" w:rsidRPr="000F3BE9" w:rsidRDefault="00057A81" w:rsidP="005F11D2">
      <w:pPr>
        <w:ind w:left="2160" w:firstLine="0"/>
        <w:rPr>
          <w:rFonts w:cs="Arial"/>
        </w:rPr>
      </w:pPr>
    </w:p>
    <w:p w14:paraId="6E777206" w14:textId="17F3983F" w:rsidR="00B436E6" w:rsidRPr="000F3BE9" w:rsidRDefault="00B436E6" w:rsidP="00F40AB5">
      <w:pPr>
        <w:ind w:left="1440" w:firstLine="720"/>
        <w:rPr>
          <w:rFonts w:cs="Arial"/>
          <w:b/>
        </w:rPr>
      </w:pPr>
      <w:r w:rsidRPr="000F3BE9">
        <w:rPr>
          <w:rFonts w:cs="Arial"/>
          <w:b/>
        </w:rPr>
        <w:t xml:space="preserve">Rich Miller, University of Michigan – chair </w:t>
      </w:r>
    </w:p>
    <w:p w14:paraId="271B18E3" w14:textId="157924EC" w:rsidR="007D3F94" w:rsidRPr="000F3BE9" w:rsidRDefault="00B436E6" w:rsidP="00F40AB5">
      <w:pPr>
        <w:ind w:left="1440" w:firstLine="720"/>
        <w:rPr>
          <w:rFonts w:cs="Arial"/>
          <w:b/>
        </w:rPr>
      </w:pPr>
      <w:r w:rsidRPr="000F3BE9">
        <w:rPr>
          <w:rFonts w:cs="Arial"/>
          <w:b/>
        </w:rPr>
        <w:t xml:space="preserve">Steve Horvath, UCLA </w:t>
      </w:r>
    </w:p>
    <w:p w14:paraId="3BF0AC4B" w14:textId="7087239F" w:rsidR="00B436E6" w:rsidRPr="000F3BE9" w:rsidRDefault="00B436E6" w:rsidP="00F40AB5">
      <w:pPr>
        <w:ind w:left="1440" w:firstLine="720"/>
        <w:rPr>
          <w:rFonts w:cs="Arial"/>
          <w:b/>
        </w:rPr>
      </w:pPr>
      <w:r w:rsidRPr="000F3BE9">
        <w:rPr>
          <w:rFonts w:cs="Arial"/>
          <w:b/>
        </w:rPr>
        <w:t xml:space="preserve">Laura Niedernhofer, Scripps Institute </w:t>
      </w:r>
    </w:p>
    <w:p w14:paraId="7E5A61E9" w14:textId="4C886C4A" w:rsidR="00B436E6" w:rsidRPr="000F3BE9" w:rsidRDefault="00B436E6" w:rsidP="00F40AB5">
      <w:pPr>
        <w:ind w:left="2160" w:firstLine="0"/>
        <w:rPr>
          <w:rFonts w:cs="Arial"/>
          <w:b/>
        </w:rPr>
      </w:pPr>
      <w:r w:rsidRPr="000F3BE9">
        <w:rPr>
          <w:rFonts w:cs="Arial"/>
          <w:b/>
        </w:rPr>
        <w:t xml:space="preserve">Tamara Harris, NIA </w:t>
      </w:r>
      <w:r w:rsidRPr="000F3BE9">
        <w:rPr>
          <w:rFonts w:cs="Arial"/>
          <w:b/>
        </w:rPr>
        <w:br/>
        <w:t xml:space="preserve">Kristen Fortney, </w:t>
      </w:r>
      <w:proofErr w:type="spellStart"/>
      <w:r w:rsidRPr="000F3BE9">
        <w:rPr>
          <w:rFonts w:cs="Arial"/>
          <w:b/>
        </w:rPr>
        <w:t>BioAge</w:t>
      </w:r>
      <w:proofErr w:type="spellEnd"/>
      <w:r w:rsidRPr="000F3BE9">
        <w:rPr>
          <w:rFonts w:cs="Arial"/>
          <w:b/>
        </w:rPr>
        <w:t xml:space="preserve"> Labs </w:t>
      </w:r>
    </w:p>
    <w:p w14:paraId="559684FF" w14:textId="77777777" w:rsidR="00057A81" w:rsidRPr="000F3BE9" w:rsidRDefault="00057A81" w:rsidP="00F6162F">
      <w:pPr>
        <w:ind w:left="1440" w:hanging="720"/>
        <w:rPr>
          <w:rFonts w:cs="Arial"/>
        </w:rPr>
      </w:pPr>
    </w:p>
    <w:p w14:paraId="52E403D4" w14:textId="77777777" w:rsidR="00A7669C" w:rsidRPr="000F3BE9" w:rsidRDefault="00A7669C">
      <w:pPr>
        <w:rPr>
          <w:rFonts w:cs="Arial"/>
        </w:rPr>
      </w:pPr>
    </w:p>
    <w:p w14:paraId="1073B230" w14:textId="77777777" w:rsidR="00A7669C" w:rsidRPr="000F3BE9" w:rsidRDefault="00A7669C">
      <w:pPr>
        <w:rPr>
          <w:rFonts w:cs="Arial"/>
        </w:rPr>
      </w:pPr>
    </w:p>
    <w:p w14:paraId="41878A91" w14:textId="77777777" w:rsidR="00A7669C" w:rsidRPr="000F3BE9" w:rsidRDefault="00A7669C">
      <w:pPr>
        <w:rPr>
          <w:rFonts w:cs="Arial"/>
        </w:rPr>
      </w:pPr>
    </w:p>
    <w:sectPr w:rsidR="00A7669C" w:rsidRPr="000F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9C"/>
    <w:rsid w:val="00025300"/>
    <w:rsid w:val="00057A81"/>
    <w:rsid w:val="00067EA2"/>
    <w:rsid w:val="00081C80"/>
    <w:rsid w:val="00094957"/>
    <w:rsid w:val="00096D63"/>
    <w:rsid w:val="000F3BE9"/>
    <w:rsid w:val="001A6D0A"/>
    <w:rsid w:val="001C613E"/>
    <w:rsid w:val="002A7382"/>
    <w:rsid w:val="00306006"/>
    <w:rsid w:val="00343F52"/>
    <w:rsid w:val="003D3BEF"/>
    <w:rsid w:val="003D5946"/>
    <w:rsid w:val="003F1F49"/>
    <w:rsid w:val="00402674"/>
    <w:rsid w:val="004C580C"/>
    <w:rsid w:val="005123BA"/>
    <w:rsid w:val="00544B1D"/>
    <w:rsid w:val="005676C4"/>
    <w:rsid w:val="005F11D2"/>
    <w:rsid w:val="00606A20"/>
    <w:rsid w:val="006341DC"/>
    <w:rsid w:val="00637916"/>
    <w:rsid w:val="00696621"/>
    <w:rsid w:val="006C1482"/>
    <w:rsid w:val="006C1F0F"/>
    <w:rsid w:val="006D764C"/>
    <w:rsid w:val="006F1E30"/>
    <w:rsid w:val="007D3F94"/>
    <w:rsid w:val="00920354"/>
    <w:rsid w:val="00942D15"/>
    <w:rsid w:val="009A22D8"/>
    <w:rsid w:val="009A27DA"/>
    <w:rsid w:val="009C60D4"/>
    <w:rsid w:val="00A7669C"/>
    <w:rsid w:val="00AE329E"/>
    <w:rsid w:val="00B436E6"/>
    <w:rsid w:val="00C66125"/>
    <w:rsid w:val="00D01ACB"/>
    <w:rsid w:val="00D16A2C"/>
    <w:rsid w:val="00D26095"/>
    <w:rsid w:val="00DD019E"/>
    <w:rsid w:val="00DE5BA8"/>
    <w:rsid w:val="00E042BC"/>
    <w:rsid w:val="00E05BC5"/>
    <w:rsid w:val="00F40AB5"/>
    <w:rsid w:val="00F6162F"/>
    <w:rsid w:val="00F913C4"/>
    <w:rsid w:val="00FA7FD6"/>
    <w:rsid w:val="00F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E7E7"/>
  <w15:docId w15:val="{A5AC1F63-19F3-4753-A6C3-A911FD95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5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B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13C4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 Austad</dc:creator>
  <cp:lastModifiedBy>Odette van der Willik</cp:lastModifiedBy>
  <cp:revision>3</cp:revision>
  <dcterms:created xsi:type="dcterms:W3CDTF">2017-12-15T14:48:00Z</dcterms:created>
  <dcterms:modified xsi:type="dcterms:W3CDTF">2018-03-02T21:07:00Z</dcterms:modified>
</cp:coreProperties>
</file>